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155318B8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733D7">
        <w:rPr>
          <w:rFonts w:ascii="Verdana" w:hAnsi="Verdana"/>
          <w:sz w:val="18"/>
          <w:szCs w:val="18"/>
        </w:rPr>
        <w:t>Oprava trati v úseku Lomnice nad Popelkou - Nová Ves nad Popelkou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FB74" w14:textId="38429FC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E753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733D7" w:rsidRPr="005733D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19957394">
    <w:abstractNumId w:val="5"/>
  </w:num>
  <w:num w:numId="2" w16cid:durableId="1385955785">
    <w:abstractNumId w:val="1"/>
  </w:num>
  <w:num w:numId="3" w16cid:durableId="1341815995">
    <w:abstractNumId w:val="2"/>
  </w:num>
  <w:num w:numId="4" w16cid:durableId="1881235607">
    <w:abstractNumId w:val="4"/>
  </w:num>
  <w:num w:numId="5" w16cid:durableId="711921357">
    <w:abstractNumId w:val="0"/>
  </w:num>
  <w:num w:numId="6" w16cid:durableId="869339971">
    <w:abstractNumId w:val="6"/>
  </w:num>
  <w:num w:numId="7" w16cid:durableId="1163859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33D7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C2082E3-298B-47EC-8841-AC24762DF5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2023-08-31T09:26:00Z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